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3E" w:rsidRPr="00E72D6C" w:rsidRDefault="00B8307F">
      <w:pPr>
        <w:rPr>
          <w:lang w:val="nl-NL"/>
        </w:rPr>
      </w:pPr>
      <w:r>
        <w:rPr>
          <w:rFonts w:ascii="Trebuchet MS" w:hAnsi="Trebuchet MS"/>
          <w:b/>
          <w:sz w:val="28"/>
          <w:szCs w:val="28"/>
          <w:lang w:val="nl-NL"/>
        </w:rPr>
        <w:t xml:space="preserve">Workshop </w:t>
      </w:r>
      <w:r w:rsidR="00610009">
        <w:rPr>
          <w:rFonts w:ascii="Trebuchet MS" w:hAnsi="Trebuchet MS"/>
          <w:b/>
          <w:sz w:val="28"/>
          <w:szCs w:val="28"/>
          <w:lang w:val="nl-NL"/>
        </w:rPr>
        <w:t>basis netwerken practica packet tracer</w:t>
      </w:r>
      <w:r w:rsidR="00C267CA" w:rsidRPr="00C267CA">
        <w:rPr>
          <w:rFonts w:ascii="Trebuchet MS" w:hAnsi="Trebuchet MS"/>
          <w:lang w:val="nl-NL"/>
        </w:rPr>
        <w:br/>
      </w:r>
    </w:p>
    <w:tbl>
      <w:tblPr>
        <w:tblStyle w:val="TableGrid"/>
        <w:tblW w:w="0" w:type="auto"/>
        <w:tblLook w:val="04A0" w:firstRow="1" w:lastRow="0" w:firstColumn="1" w:lastColumn="0" w:noHBand="0" w:noVBand="1"/>
      </w:tblPr>
      <w:tblGrid>
        <w:gridCol w:w="2718"/>
        <w:gridCol w:w="6858"/>
      </w:tblGrid>
      <w:tr w:rsidR="00C267CA" w:rsidRPr="00E72D6C" w:rsidTr="00E51320">
        <w:tc>
          <w:tcPr>
            <w:tcW w:w="2718" w:type="dxa"/>
          </w:tcPr>
          <w:p w:rsidR="00C267CA" w:rsidRPr="000E4B8F" w:rsidRDefault="000E4B8F" w:rsidP="00B8307F">
            <w:pPr>
              <w:pStyle w:val="NoSpacing"/>
              <w:rPr>
                <w:rFonts w:ascii="Trebuchet MS" w:hAnsi="Trebuchet MS"/>
                <w:b/>
                <w:sz w:val="20"/>
                <w:szCs w:val="20"/>
                <w:lang w:val="nl-NL"/>
              </w:rPr>
            </w:pPr>
            <w:r w:rsidRPr="000E4B8F">
              <w:rPr>
                <w:rFonts w:ascii="Trebuchet MS" w:hAnsi="Trebuchet MS"/>
                <w:b/>
                <w:sz w:val="20"/>
                <w:szCs w:val="20"/>
                <w:lang w:val="nl-NL"/>
              </w:rPr>
              <w:t xml:space="preserve">Wat blijft mij bij over de </w:t>
            </w:r>
            <w:r w:rsidR="00B8307F">
              <w:rPr>
                <w:rFonts w:ascii="Trebuchet MS" w:hAnsi="Trebuchet MS"/>
                <w:b/>
                <w:sz w:val="20"/>
                <w:szCs w:val="20"/>
                <w:lang w:val="nl-NL"/>
              </w:rPr>
              <w:t>geven workshop?</w:t>
            </w:r>
          </w:p>
        </w:tc>
        <w:tc>
          <w:tcPr>
            <w:tcW w:w="6858" w:type="dxa"/>
          </w:tcPr>
          <w:p w:rsidR="00B8307F" w:rsidRPr="00B8307F" w:rsidRDefault="00B8307F" w:rsidP="00B8307F">
            <w:pPr>
              <w:pStyle w:val="NoSpacing"/>
              <w:rPr>
                <w:rFonts w:ascii="Trebuchet MS" w:hAnsi="Trebuchet MS"/>
                <w:b/>
                <w:sz w:val="20"/>
                <w:szCs w:val="20"/>
                <w:lang w:val="nl-NL"/>
              </w:rPr>
            </w:pPr>
            <w:r w:rsidRPr="00B8307F">
              <w:rPr>
                <w:rFonts w:ascii="Trebuchet MS" w:hAnsi="Trebuchet MS"/>
                <w:b/>
                <w:sz w:val="20"/>
                <w:szCs w:val="20"/>
                <w:lang w:val="nl-NL"/>
              </w:rPr>
              <w:t>Wat ging goed</w:t>
            </w:r>
          </w:p>
          <w:p w:rsidR="00332B7F" w:rsidRPr="00332B7F" w:rsidRDefault="00332B7F" w:rsidP="00332B7F">
            <w:pPr>
              <w:pStyle w:val="NoSpacing"/>
              <w:numPr>
                <w:ilvl w:val="0"/>
                <w:numId w:val="5"/>
              </w:numPr>
              <w:rPr>
                <w:rFonts w:ascii="Trebuchet MS" w:hAnsi="Trebuchet MS"/>
                <w:sz w:val="20"/>
                <w:szCs w:val="20"/>
                <w:lang w:val="nl-NL"/>
              </w:rPr>
            </w:pPr>
            <w:r>
              <w:rPr>
                <w:rFonts w:ascii="Trebuchet MS" w:hAnsi="Trebuchet MS"/>
                <w:sz w:val="20"/>
                <w:szCs w:val="20"/>
                <w:lang w:val="nl-NL"/>
              </w:rPr>
              <w:t>Er was een duidelijke koppeling tussen de theorie en de beroepspraktijk.</w:t>
            </w:r>
          </w:p>
          <w:p w:rsidR="00B8307F" w:rsidRDefault="00610009" w:rsidP="00610009">
            <w:pPr>
              <w:pStyle w:val="NoSpacing"/>
              <w:numPr>
                <w:ilvl w:val="0"/>
                <w:numId w:val="5"/>
              </w:numPr>
              <w:rPr>
                <w:rFonts w:ascii="Trebuchet MS" w:hAnsi="Trebuchet MS"/>
                <w:sz w:val="20"/>
                <w:szCs w:val="20"/>
                <w:lang w:val="nl-NL"/>
              </w:rPr>
            </w:pPr>
            <w:r>
              <w:rPr>
                <w:rFonts w:ascii="Trebuchet MS" w:hAnsi="Trebuchet MS"/>
                <w:sz w:val="20"/>
                <w:szCs w:val="20"/>
                <w:lang w:val="nl-NL"/>
              </w:rPr>
              <w:t xml:space="preserve">De </w:t>
            </w:r>
            <w:r w:rsidRPr="00610009">
              <w:rPr>
                <w:rFonts w:ascii="Trebuchet MS" w:hAnsi="Trebuchet MS"/>
                <w:sz w:val="20"/>
                <w:szCs w:val="20"/>
                <w:lang w:val="nl-NL"/>
              </w:rPr>
              <w:t xml:space="preserve">intrinsieke motivatie </w:t>
            </w:r>
            <w:r>
              <w:rPr>
                <w:rFonts w:ascii="Trebuchet MS" w:hAnsi="Trebuchet MS"/>
                <w:sz w:val="20"/>
                <w:szCs w:val="20"/>
                <w:lang w:val="nl-NL"/>
              </w:rPr>
              <w:t>van de studenten voor het practica. De studenten vonden het onderwerp interessant en deden goed mee in het practicum</w:t>
            </w:r>
            <w:r w:rsidR="00332B7F">
              <w:rPr>
                <w:rFonts w:ascii="Trebuchet MS" w:hAnsi="Trebuchet MS"/>
                <w:sz w:val="20"/>
                <w:szCs w:val="20"/>
                <w:lang w:val="nl-NL"/>
              </w:rPr>
              <w:t>.</w:t>
            </w:r>
          </w:p>
          <w:p w:rsidR="00B8307F" w:rsidRDefault="00B8307F" w:rsidP="00A11316">
            <w:pPr>
              <w:pStyle w:val="NoSpacing"/>
              <w:numPr>
                <w:ilvl w:val="0"/>
                <w:numId w:val="5"/>
              </w:numPr>
              <w:rPr>
                <w:rFonts w:ascii="Trebuchet MS" w:hAnsi="Trebuchet MS"/>
                <w:sz w:val="20"/>
                <w:szCs w:val="20"/>
                <w:lang w:val="nl-NL"/>
              </w:rPr>
            </w:pPr>
            <w:r>
              <w:rPr>
                <w:rFonts w:ascii="Trebuchet MS" w:hAnsi="Trebuchet MS"/>
                <w:sz w:val="20"/>
                <w:szCs w:val="20"/>
                <w:lang w:val="nl-NL"/>
              </w:rPr>
              <w:t xml:space="preserve">Het geleerde werd door de studenten goed toegepast </w:t>
            </w:r>
            <w:r w:rsidR="00332B7F">
              <w:rPr>
                <w:rFonts w:ascii="Trebuchet MS" w:hAnsi="Trebuchet MS"/>
                <w:sz w:val="20"/>
                <w:szCs w:val="20"/>
                <w:lang w:val="nl-NL"/>
              </w:rPr>
              <w:t>in het opbouwen van virtuele netwerken.</w:t>
            </w:r>
          </w:p>
          <w:p w:rsidR="00B8307F" w:rsidRDefault="00B8307F" w:rsidP="00A11316">
            <w:pPr>
              <w:pStyle w:val="NoSpacing"/>
              <w:numPr>
                <w:ilvl w:val="0"/>
                <w:numId w:val="5"/>
              </w:numPr>
              <w:rPr>
                <w:rFonts w:ascii="Trebuchet MS" w:hAnsi="Trebuchet MS"/>
                <w:sz w:val="20"/>
                <w:szCs w:val="20"/>
                <w:lang w:val="nl-NL"/>
              </w:rPr>
            </w:pPr>
            <w:r>
              <w:rPr>
                <w:rFonts w:ascii="Trebuchet MS" w:hAnsi="Trebuchet MS"/>
                <w:sz w:val="20"/>
                <w:szCs w:val="20"/>
                <w:lang w:val="nl-NL"/>
              </w:rPr>
              <w:t>Leerlingen gaven duidelijk aan wanneer zij met leervragen za</w:t>
            </w:r>
            <w:r w:rsidR="00332B7F">
              <w:rPr>
                <w:rFonts w:ascii="Trebuchet MS" w:hAnsi="Trebuchet MS"/>
                <w:sz w:val="20"/>
                <w:szCs w:val="20"/>
                <w:lang w:val="nl-NL"/>
              </w:rPr>
              <w:t>ten. Ik speelde hier goed op in, door bevestiging te vragen bij de studenten waar dat ze mee konden volgen in het uitvoeren van het practicum.</w:t>
            </w:r>
          </w:p>
          <w:p w:rsidR="00B8307F" w:rsidRDefault="00B8307F" w:rsidP="00B8307F">
            <w:pPr>
              <w:pStyle w:val="NoSpacing"/>
              <w:rPr>
                <w:rFonts w:ascii="Trebuchet MS" w:hAnsi="Trebuchet MS"/>
                <w:sz w:val="20"/>
                <w:szCs w:val="20"/>
                <w:lang w:val="nl-NL"/>
              </w:rPr>
            </w:pPr>
          </w:p>
          <w:p w:rsidR="00B8307F" w:rsidRPr="00B8307F" w:rsidRDefault="00B8307F" w:rsidP="00B8307F">
            <w:pPr>
              <w:pStyle w:val="NoSpacing"/>
              <w:rPr>
                <w:rFonts w:ascii="Trebuchet MS" w:hAnsi="Trebuchet MS"/>
                <w:b/>
                <w:sz w:val="20"/>
                <w:szCs w:val="20"/>
                <w:lang w:val="nl-NL"/>
              </w:rPr>
            </w:pPr>
            <w:r w:rsidRPr="00B8307F">
              <w:rPr>
                <w:rFonts w:ascii="Trebuchet MS" w:hAnsi="Trebuchet MS"/>
                <w:b/>
                <w:sz w:val="20"/>
                <w:szCs w:val="20"/>
                <w:lang w:val="nl-NL"/>
              </w:rPr>
              <w:t>Wat kan nog beter?</w:t>
            </w:r>
          </w:p>
          <w:p w:rsidR="00B8307F" w:rsidRDefault="00610009" w:rsidP="00A11316">
            <w:pPr>
              <w:pStyle w:val="NoSpacing"/>
              <w:numPr>
                <w:ilvl w:val="0"/>
                <w:numId w:val="5"/>
              </w:numPr>
              <w:rPr>
                <w:rFonts w:ascii="Trebuchet MS" w:hAnsi="Trebuchet MS"/>
                <w:sz w:val="20"/>
                <w:szCs w:val="20"/>
                <w:lang w:val="nl-NL"/>
              </w:rPr>
            </w:pPr>
            <w:r>
              <w:rPr>
                <w:rFonts w:ascii="Trebuchet MS" w:hAnsi="Trebuchet MS"/>
                <w:sz w:val="20"/>
                <w:szCs w:val="20"/>
                <w:lang w:val="nl-NL"/>
              </w:rPr>
              <w:t>De theorie was veel complexe informatie in één keer voor mijn niveau 2 studenten.</w:t>
            </w:r>
          </w:p>
          <w:p w:rsidR="002C2046" w:rsidRDefault="00332B7F" w:rsidP="00A11316">
            <w:pPr>
              <w:pStyle w:val="NoSpacing"/>
              <w:numPr>
                <w:ilvl w:val="0"/>
                <w:numId w:val="5"/>
              </w:numPr>
              <w:rPr>
                <w:rFonts w:ascii="Trebuchet MS" w:hAnsi="Trebuchet MS"/>
                <w:sz w:val="20"/>
                <w:szCs w:val="20"/>
                <w:lang w:val="nl-NL"/>
              </w:rPr>
            </w:pPr>
            <w:r>
              <w:rPr>
                <w:rFonts w:ascii="Trebuchet MS" w:hAnsi="Trebuchet MS"/>
                <w:sz w:val="20"/>
                <w:szCs w:val="20"/>
                <w:lang w:val="nl-NL"/>
              </w:rPr>
              <w:t>De interactie tijdens het theorie gedeelte. Ik moet meer aandacht besteden aan controle vragen / interactieve momentjes tijdens het geven van toch wel complexe theorie. Zodat ik er nog zekerder van ben dat al mijn studenten mee zijn in het begrijpen van de theorie.</w:t>
            </w:r>
          </w:p>
          <w:p w:rsidR="00A11316" w:rsidRDefault="00A11316" w:rsidP="00C267CA">
            <w:pPr>
              <w:pStyle w:val="NoSpacing"/>
              <w:rPr>
                <w:rFonts w:ascii="Trebuchet MS" w:hAnsi="Trebuchet MS"/>
                <w:sz w:val="20"/>
                <w:szCs w:val="20"/>
                <w:lang w:val="nl-NL"/>
              </w:rPr>
            </w:pPr>
          </w:p>
        </w:tc>
      </w:tr>
      <w:tr w:rsidR="00C267CA" w:rsidTr="00E51320">
        <w:tc>
          <w:tcPr>
            <w:tcW w:w="2718" w:type="dxa"/>
          </w:tcPr>
          <w:p w:rsidR="00C267CA" w:rsidRPr="000E4B8F" w:rsidRDefault="000E4B8F" w:rsidP="00C267CA">
            <w:pPr>
              <w:pStyle w:val="NoSpacing"/>
              <w:rPr>
                <w:rFonts w:ascii="Trebuchet MS" w:hAnsi="Trebuchet MS"/>
                <w:b/>
                <w:sz w:val="20"/>
                <w:szCs w:val="20"/>
                <w:lang w:val="nl-NL"/>
              </w:rPr>
            </w:pPr>
            <w:r w:rsidRPr="000E4B8F">
              <w:rPr>
                <w:rFonts w:ascii="Trebuchet MS" w:hAnsi="Trebuchet MS"/>
                <w:b/>
                <w:sz w:val="20"/>
                <w:szCs w:val="20"/>
                <w:lang w:val="nl-NL"/>
              </w:rPr>
              <w:t>Wat ga ik ermee doen?</w:t>
            </w:r>
          </w:p>
        </w:tc>
        <w:tc>
          <w:tcPr>
            <w:tcW w:w="6858" w:type="dxa"/>
          </w:tcPr>
          <w:p w:rsidR="00C267CA" w:rsidRPr="00591764" w:rsidRDefault="00332B7F" w:rsidP="00A11316">
            <w:pPr>
              <w:pStyle w:val="NoSpacing"/>
              <w:rPr>
                <w:rFonts w:ascii="Trebuchet MS" w:hAnsi="Trebuchet MS"/>
                <w:b/>
                <w:sz w:val="20"/>
                <w:szCs w:val="20"/>
                <w:lang w:val="nl-NL"/>
              </w:rPr>
            </w:pPr>
            <w:r>
              <w:rPr>
                <w:rFonts w:ascii="Trebuchet MS" w:hAnsi="Trebuchet MS"/>
                <w:b/>
                <w:sz w:val="20"/>
                <w:szCs w:val="20"/>
                <w:lang w:val="nl-NL"/>
              </w:rPr>
              <w:t>Verlagen complexiteit theorie:</w:t>
            </w:r>
          </w:p>
          <w:p w:rsidR="002C2046" w:rsidRDefault="00332B7F" w:rsidP="00A11316">
            <w:pPr>
              <w:pStyle w:val="NoSpacing"/>
              <w:rPr>
                <w:rFonts w:ascii="Trebuchet MS" w:hAnsi="Trebuchet MS"/>
                <w:sz w:val="20"/>
                <w:szCs w:val="20"/>
                <w:lang w:val="nl-NL"/>
              </w:rPr>
            </w:pPr>
            <w:r>
              <w:rPr>
                <w:rFonts w:ascii="Trebuchet MS" w:hAnsi="Trebuchet MS"/>
                <w:sz w:val="20"/>
                <w:szCs w:val="20"/>
                <w:lang w:val="nl-NL"/>
              </w:rPr>
              <w:t>Ik ga de hoeveelheid en soort uitleg nog meer afstemmen op het start niveau van mijn studenten. Ik leg nu al in stapjes uit hoe de theorie praktisch in elkaar steekt, maar kan dit beter in meerdere kleine theorie momenten indelen. Zodat we door nog eens terug te komen op eerder behandelde theorie de drempel in begrijpelijkheid van complexe theorie kunnen verlagen. Daarbij wil ik ook meer gebruik van maken van beeld materiaal in de vorm van goed uitgewerkte instructie filmpjes. Die de student tijdens en na de les nog eens kunnen bestuderen.</w:t>
            </w:r>
            <w:r w:rsidR="00591764">
              <w:rPr>
                <w:rFonts w:ascii="Trebuchet MS" w:hAnsi="Trebuchet MS"/>
                <w:sz w:val="20"/>
                <w:szCs w:val="20"/>
                <w:lang w:val="nl-NL"/>
              </w:rPr>
              <w:br/>
            </w:r>
          </w:p>
          <w:p w:rsidR="002C2046" w:rsidRPr="001F671A" w:rsidRDefault="00332B7F" w:rsidP="00A11316">
            <w:pPr>
              <w:pStyle w:val="NoSpacing"/>
              <w:rPr>
                <w:rFonts w:ascii="Trebuchet MS" w:hAnsi="Trebuchet MS"/>
                <w:b/>
                <w:sz w:val="20"/>
                <w:szCs w:val="20"/>
                <w:lang w:val="nl-NL"/>
              </w:rPr>
            </w:pPr>
            <w:r>
              <w:rPr>
                <w:rFonts w:ascii="Trebuchet MS" w:hAnsi="Trebuchet MS"/>
                <w:b/>
                <w:sz w:val="20"/>
                <w:szCs w:val="20"/>
                <w:lang w:val="nl-NL"/>
              </w:rPr>
              <w:t>Interactie tijdens de theorie:</w:t>
            </w:r>
          </w:p>
          <w:p w:rsidR="00591764" w:rsidRDefault="00332B7F" w:rsidP="00A11316">
            <w:pPr>
              <w:pStyle w:val="NoSpacing"/>
              <w:rPr>
                <w:rFonts w:ascii="Trebuchet MS" w:hAnsi="Trebuchet MS"/>
                <w:sz w:val="20"/>
                <w:szCs w:val="20"/>
                <w:lang w:val="nl-NL"/>
              </w:rPr>
            </w:pPr>
            <w:r>
              <w:rPr>
                <w:rFonts w:ascii="Trebuchet MS" w:hAnsi="Trebuchet MS"/>
                <w:sz w:val="20"/>
                <w:szCs w:val="20"/>
                <w:lang w:val="nl-NL"/>
              </w:rPr>
              <w:t>Ik ga tijdens mijn workshops meer ruimte geven aan controle vragen en interactie momenten met de totale groep. Door vragen aan de groep te stellen en de groep uitspraken te laten doen over de theorie kan ik nog duidelijker krijgen waat de leervragen van de studenten zijn t.a.v. de gegeven workshop.</w:t>
            </w:r>
          </w:p>
          <w:p w:rsidR="00A11316" w:rsidRDefault="00A11316" w:rsidP="00A11316">
            <w:pPr>
              <w:pStyle w:val="NoSpacing"/>
              <w:rPr>
                <w:rFonts w:ascii="Trebuchet MS" w:hAnsi="Trebuchet MS"/>
                <w:sz w:val="20"/>
                <w:szCs w:val="20"/>
                <w:lang w:val="nl-NL"/>
              </w:rPr>
            </w:pPr>
          </w:p>
        </w:tc>
      </w:tr>
      <w:tr w:rsidR="00C267CA" w:rsidRPr="00E72D6C" w:rsidTr="00E51320">
        <w:tc>
          <w:tcPr>
            <w:tcW w:w="2718" w:type="dxa"/>
          </w:tcPr>
          <w:p w:rsidR="00C267CA" w:rsidRPr="000E4B8F" w:rsidRDefault="000E4B8F" w:rsidP="00C267CA">
            <w:pPr>
              <w:pStyle w:val="NoSpacing"/>
              <w:rPr>
                <w:rFonts w:ascii="Trebuchet MS" w:hAnsi="Trebuchet MS"/>
                <w:b/>
                <w:sz w:val="20"/>
                <w:szCs w:val="20"/>
                <w:lang w:val="nl-NL"/>
              </w:rPr>
            </w:pPr>
            <w:r w:rsidRPr="000E4B8F">
              <w:rPr>
                <w:rFonts w:ascii="Trebuchet MS" w:hAnsi="Trebuchet MS"/>
                <w:b/>
                <w:sz w:val="20"/>
                <w:szCs w:val="20"/>
                <w:lang w:val="nl-NL"/>
              </w:rPr>
              <w:t>Wat heb ik daarmee geleerd?</w:t>
            </w:r>
          </w:p>
        </w:tc>
        <w:tc>
          <w:tcPr>
            <w:tcW w:w="6858" w:type="dxa"/>
          </w:tcPr>
          <w:p w:rsidR="00596146" w:rsidRPr="00591764" w:rsidRDefault="00596146" w:rsidP="00596146">
            <w:pPr>
              <w:pStyle w:val="NoSpacing"/>
              <w:rPr>
                <w:rFonts w:ascii="Trebuchet MS" w:hAnsi="Trebuchet MS"/>
                <w:b/>
                <w:sz w:val="20"/>
                <w:szCs w:val="20"/>
                <w:lang w:val="nl-NL"/>
              </w:rPr>
            </w:pPr>
            <w:r>
              <w:rPr>
                <w:rFonts w:ascii="Trebuchet MS" w:hAnsi="Trebuchet MS"/>
                <w:b/>
                <w:sz w:val="20"/>
                <w:szCs w:val="20"/>
                <w:lang w:val="nl-NL"/>
              </w:rPr>
              <w:t>Verlagen complexiteit theorie:</w:t>
            </w:r>
          </w:p>
          <w:p w:rsidR="00C267CA" w:rsidRDefault="00596146" w:rsidP="00AA206A">
            <w:pPr>
              <w:pStyle w:val="NoSpacing"/>
              <w:rPr>
                <w:rFonts w:ascii="Trebuchet MS" w:hAnsi="Trebuchet MS"/>
                <w:sz w:val="20"/>
                <w:szCs w:val="20"/>
                <w:lang w:val="nl-NL"/>
              </w:rPr>
            </w:pPr>
            <w:r>
              <w:rPr>
                <w:rFonts w:ascii="Trebuchet MS" w:hAnsi="Trebuchet MS"/>
                <w:sz w:val="20"/>
                <w:szCs w:val="20"/>
                <w:lang w:val="nl-NL"/>
              </w:rPr>
              <w:t>Ik heb hier geleerd nog verder te ontwikkelen in het afstemmen van mijn standaard workshop aanbod op mijn doelgroep. En ik heb geleerd de drempel tot het volgen van mijn workshops nog verder te verlagen.</w:t>
            </w:r>
          </w:p>
          <w:p w:rsidR="001F671A" w:rsidRDefault="001F671A" w:rsidP="00AA206A">
            <w:pPr>
              <w:pStyle w:val="NoSpacing"/>
              <w:rPr>
                <w:rFonts w:ascii="Trebuchet MS" w:hAnsi="Trebuchet MS"/>
                <w:sz w:val="20"/>
                <w:szCs w:val="20"/>
                <w:lang w:val="nl-NL"/>
              </w:rPr>
            </w:pPr>
          </w:p>
          <w:p w:rsidR="00596146" w:rsidRPr="001F671A" w:rsidRDefault="00596146" w:rsidP="00596146">
            <w:pPr>
              <w:pStyle w:val="NoSpacing"/>
              <w:rPr>
                <w:rFonts w:ascii="Trebuchet MS" w:hAnsi="Trebuchet MS"/>
                <w:b/>
                <w:sz w:val="20"/>
                <w:szCs w:val="20"/>
                <w:lang w:val="nl-NL"/>
              </w:rPr>
            </w:pPr>
            <w:r>
              <w:rPr>
                <w:rFonts w:ascii="Trebuchet MS" w:hAnsi="Trebuchet MS"/>
                <w:b/>
                <w:sz w:val="20"/>
                <w:szCs w:val="20"/>
                <w:lang w:val="nl-NL"/>
              </w:rPr>
              <w:t>Interactie tijdens de theorie:</w:t>
            </w:r>
          </w:p>
          <w:p w:rsidR="001F671A" w:rsidRDefault="00596146" w:rsidP="00AA206A">
            <w:pPr>
              <w:pStyle w:val="NoSpacing"/>
              <w:rPr>
                <w:rFonts w:ascii="Trebuchet MS" w:hAnsi="Trebuchet MS"/>
                <w:sz w:val="20"/>
                <w:szCs w:val="20"/>
                <w:lang w:val="nl-NL"/>
              </w:rPr>
            </w:pPr>
            <w:r>
              <w:rPr>
                <w:rFonts w:ascii="Trebuchet MS" w:hAnsi="Trebuchet MS"/>
                <w:sz w:val="20"/>
                <w:szCs w:val="20"/>
                <w:lang w:val="nl-NL"/>
              </w:rPr>
              <w:t>Ik heb hier geleerd meer inzicht te krijgen in de duurzame kennisontwikkeling van mijn studenten. En ik heb geleerd leervragen van studenten proactief te verzamelen tijdens mijn workshop.</w:t>
            </w:r>
            <w:bookmarkStart w:id="0" w:name="_GoBack"/>
            <w:bookmarkEnd w:id="0"/>
          </w:p>
        </w:tc>
      </w:tr>
    </w:tbl>
    <w:p w:rsidR="00C267CA" w:rsidRPr="00C267CA" w:rsidRDefault="00C267CA" w:rsidP="00C267CA">
      <w:pPr>
        <w:pStyle w:val="NoSpacing"/>
        <w:rPr>
          <w:rFonts w:ascii="Trebuchet MS" w:hAnsi="Trebuchet MS"/>
          <w:sz w:val="20"/>
          <w:szCs w:val="20"/>
          <w:lang w:val="nl-NL"/>
        </w:rPr>
      </w:pPr>
    </w:p>
    <w:sectPr w:rsidR="00C267CA" w:rsidRPr="00C267CA" w:rsidSect="002B38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B92" w:rsidRDefault="003C0B92" w:rsidP="00C267CA">
      <w:pPr>
        <w:spacing w:after="0" w:line="240" w:lineRule="auto"/>
      </w:pPr>
      <w:r>
        <w:separator/>
      </w:r>
    </w:p>
  </w:endnote>
  <w:endnote w:type="continuationSeparator" w:id="0">
    <w:p w:rsidR="003C0B92" w:rsidRDefault="003C0B92" w:rsidP="00C2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12855"/>
      <w:docPartObj>
        <w:docPartGallery w:val="Page Numbers (Bottom of Page)"/>
        <w:docPartUnique/>
      </w:docPartObj>
    </w:sdtPr>
    <w:sdtContent>
      <w:sdt>
        <w:sdtPr>
          <w:id w:val="860082579"/>
          <w:docPartObj>
            <w:docPartGallery w:val="Page Numbers (Top of Page)"/>
            <w:docPartUnique/>
          </w:docPartObj>
        </w:sdtPr>
        <w:sdtContent>
          <w:p w:rsidR="00332B7F" w:rsidRDefault="00332B7F">
            <w:pPr>
              <w:pStyle w:val="Footer"/>
              <w:jc w:val="right"/>
            </w:pPr>
            <w:proofErr w:type="spellStart"/>
            <w:proofErr w:type="gramStart"/>
            <w:r>
              <w:t>pagina</w:t>
            </w:r>
            <w:proofErr w:type="spellEnd"/>
            <w:proofErr w:type="gramEnd"/>
            <w:r>
              <w:t xml:space="preserve"> </w:t>
            </w:r>
            <w:r>
              <w:rPr>
                <w:b/>
                <w:bCs/>
                <w:sz w:val="24"/>
                <w:szCs w:val="24"/>
              </w:rPr>
              <w:fldChar w:fldCharType="begin"/>
            </w:r>
            <w:r>
              <w:rPr>
                <w:b/>
                <w:bCs/>
              </w:rPr>
              <w:instrText xml:space="preserve"> PAGE </w:instrText>
            </w:r>
            <w:r>
              <w:rPr>
                <w:b/>
                <w:bCs/>
                <w:sz w:val="24"/>
                <w:szCs w:val="24"/>
              </w:rPr>
              <w:fldChar w:fldCharType="separate"/>
            </w:r>
            <w:r w:rsidR="00596146">
              <w:rPr>
                <w:b/>
                <w:bCs/>
                <w:noProof/>
              </w:rPr>
              <w:t>1</w:t>
            </w:r>
            <w:r>
              <w:rPr>
                <w:b/>
                <w:bCs/>
                <w:sz w:val="24"/>
                <w:szCs w:val="24"/>
              </w:rPr>
              <w:fldChar w:fldCharType="end"/>
            </w:r>
            <w:r>
              <w:t xml:space="preserve"> van </w:t>
            </w:r>
            <w:r>
              <w:rPr>
                <w:b/>
                <w:bCs/>
                <w:sz w:val="24"/>
                <w:szCs w:val="24"/>
              </w:rPr>
              <w:fldChar w:fldCharType="begin"/>
            </w:r>
            <w:r>
              <w:rPr>
                <w:b/>
                <w:bCs/>
              </w:rPr>
              <w:instrText xml:space="preserve"> NUMPAGES  </w:instrText>
            </w:r>
            <w:r>
              <w:rPr>
                <w:b/>
                <w:bCs/>
                <w:sz w:val="24"/>
                <w:szCs w:val="24"/>
              </w:rPr>
              <w:fldChar w:fldCharType="separate"/>
            </w:r>
            <w:r w:rsidR="00596146">
              <w:rPr>
                <w:b/>
                <w:bCs/>
                <w:noProof/>
              </w:rPr>
              <w:t>1</w:t>
            </w:r>
            <w:r>
              <w:rPr>
                <w:b/>
                <w:bCs/>
                <w:sz w:val="24"/>
                <w:szCs w:val="24"/>
              </w:rPr>
              <w:fldChar w:fldCharType="end"/>
            </w:r>
          </w:p>
        </w:sdtContent>
      </w:sdt>
    </w:sdtContent>
  </w:sdt>
  <w:p w:rsidR="00332B7F" w:rsidRDefault="00332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B92" w:rsidRDefault="003C0B92" w:rsidP="00C267CA">
      <w:pPr>
        <w:spacing w:after="0" w:line="240" w:lineRule="auto"/>
      </w:pPr>
      <w:r>
        <w:separator/>
      </w:r>
    </w:p>
  </w:footnote>
  <w:footnote w:type="continuationSeparator" w:id="0">
    <w:p w:rsidR="003C0B92" w:rsidRDefault="003C0B92" w:rsidP="00C26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7F" w:rsidRDefault="00332B7F">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2.35pt;margin-top:-2.75pt;width:523.75pt;height:26.25pt;z-index:251663360;mso-width-relative:margin;mso-height-relative:margin" filled="f" stroked="f">
          <v:textbox>
            <w:txbxContent>
              <w:p w:rsidR="00332B7F" w:rsidRPr="000E4B8F" w:rsidRDefault="00332B7F" w:rsidP="000E4B8F">
                <w:pPr>
                  <w:jc w:val="center"/>
                  <w:rPr>
                    <w:lang w:val="nl-NL"/>
                  </w:rPr>
                </w:pPr>
                <w:r>
                  <w:rPr>
                    <w:lang w:val="nl-NL"/>
                  </w:rPr>
                  <w:t>Portfolio: Samen leren in een online dynamische maatschappij</w:t>
                </w:r>
              </w:p>
            </w:txbxContent>
          </v:textbox>
        </v:shape>
      </w:pict>
    </w:r>
    <w:r>
      <w:rPr>
        <w:noProof/>
        <w:lang w:eastAsia="zh-TW"/>
      </w:rPr>
      <w:pict>
        <v:shape id="_x0000_s2052" type="#_x0000_t202" style="position:absolute;margin-left:505.85pt;margin-top:36.8pt;width:29.2pt;height:478.95pt;z-index:251662336;mso-width-relative:margin;mso-height-relative:margin" filled="f" stroked="f">
          <v:textbox style="layout-flow:vertical">
            <w:txbxContent>
              <w:p w:rsidR="00332B7F" w:rsidRPr="000E4B8F" w:rsidRDefault="00332B7F" w:rsidP="00C267CA">
                <w:pPr>
                  <w:jc w:val="center"/>
                  <w:rPr>
                    <w:lang w:val="nl-NL"/>
                  </w:rPr>
                </w:pPr>
                <w:r w:rsidRPr="000E4B8F">
                  <w:rPr>
                    <w:lang w:val="nl-NL"/>
                  </w:rPr>
                  <w:t>Cursus: Pedagogisch Didatische Aantekening</w:t>
                </w:r>
                <w:r w:rsidRPr="000E4B8F">
                  <w:rPr>
                    <w:lang w:val="nl-NL"/>
                  </w:rPr>
                  <w:tab/>
                  <w:t>Student: A.Giele, Docent ICT Beheerder</w:t>
                </w:r>
              </w:p>
            </w:txbxContent>
          </v:textbox>
        </v:shape>
      </w:pict>
    </w:r>
    <w:r>
      <w:rPr>
        <w:noProof/>
      </w:rPr>
      <w:pict>
        <v:group id="_x0000_s2051" style="position:absolute;margin-left:-36pt;margin-top:2.15pt;width:561.95pt;height:719.45pt;z-index:251660288" coordorigin="720,763" coordsize="11239,14389">
          <v:rect id="_x0000_s2049" style="position:absolute;left:720;top:763;width:11133;height:247" stroked="f">
            <v:fill color2="#548dd4 [1951]" rotate="t" angle="-90" focus="100%" type="gradient"/>
          </v:rect>
          <v:rect id="_x0000_s2050" style="position:absolute;left:4641;top:7834;width:14389;height:247;rotation:90" fillcolor="#548dd4 [1951]" stroked="f">
            <v:fill color2="white [3212]" rotate="t" angle="-90" focus="100%" type="gradient"/>
          </v:rec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0489"/>
    <w:multiLevelType w:val="hybridMultilevel"/>
    <w:tmpl w:val="B7FA9F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0223A7"/>
    <w:multiLevelType w:val="hybridMultilevel"/>
    <w:tmpl w:val="F320D5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E31C94"/>
    <w:multiLevelType w:val="hybridMultilevel"/>
    <w:tmpl w:val="B7E8B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B83C74"/>
    <w:multiLevelType w:val="hybridMultilevel"/>
    <w:tmpl w:val="F2204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E3276A"/>
    <w:multiLevelType w:val="hybridMultilevel"/>
    <w:tmpl w:val="718A4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267CA"/>
    <w:rsid w:val="000E4B8F"/>
    <w:rsid w:val="001E7F3E"/>
    <w:rsid w:val="001F671A"/>
    <w:rsid w:val="002B3897"/>
    <w:rsid w:val="002C2046"/>
    <w:rsid w:val="00303F92"/>
    <w:rsid w:val="00332B7F"/>
    <w:rsid w:val="00366D64"/>
    <w:rsid w:val="003C0B92"/>
    <w:rsid w:val="0043409A"/>
    <w:rsid w:val="00591764"/>
    <w:rsid w:val="00596146"/>
    <w:rsid w:val="005E1F60"/>
    <w:rsid w:val="00610009"/>
    <w:rsid w:val="00810910"/>
    <w:rsid w:val="00A11316"/>
    <w:rsid w:val="00AA206A"/>
    <w:rsid w:val="00B55C25"/>
    <w:rsid w:val="00B8307F"/>
    <w:rsid w:val="00C267CA"/>
    <w:rsid w:val="00E51320"/>
    <w:rsid w:val="00E72D6C"/>
    <w:rsid w:val="00F1159E"/>
    <w:rsid w:val="00F22E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7CA"/>
  </w:style>
  <w:style w:type="paragraph" w:styleId="Footer">
    <w:name w:val="footer"/>
    <w:basedOn w:val="Normal"/>
    <w:link w:val="FooterChar"/>
    <w:uiPriority w:val="99"/>
    <w:unhideWhenUsed/>
    <w:rsid w:val="00C26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7CA"/>
  </w:style>
  <w:style w:type="paragraph" w:styleId="NoSpacing">
    <w:name w:val="No Spacing"/>
    <w:uiPriority w:val="1"/>
    <w:qFormat/>
    <w:rsid w:val="00C267CA"/>
    <w:pPr>
      <w:spacing w:after="0" w:line="240" w:lineRule="auto"/>
    </w:pPr>
  </w:style>
  <w:style w:type="table" w:styleId="TableGrid">
    <w:name w:val="Table Grid"/>
    <w:basedOn w:val="TableNormal"/>
    <w:uiPriority w:val="59"/>
    <w:rsid w:val="00C267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2012-05-12T09:22:00Z</dcterms:created>
  <dcterms:modified xsi:type="dcterms:W3CDTF">2012-05-12T09:44:00Z</dcterms:modified>
</cp:coreProperties>
</file>